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BA" w:rsidRPr="009522D6" w:rsidRDefault="001704BA" w:rsidP="009522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2D6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1704BA" w:rsidRPr="009522D6" w:rsidRDefault="001704BA" w:rsidP="009522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22D6">
        <w:rPr>
          <w:rFonts w:ascii="Times New Roman" w:hAnsi="Times New Roman" w:cs="Times New Roman"/>
          <w:sz w:val="24"/>
          <w:szCs w:val="24"/>
        </w:rPr>
        <w:t>Шығыстану</w:t>
      </w:r>
      <w:proofErr w:type="spellEnd"/>
      <w:r w:rsidRPr="0095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2D6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1704BA" w:rsidRPr="009522D6" w:rsidRDefault="001704BA" w:rsidP="009522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22D6">
        <w:rPr>
          <w:rFonts w:ascii="Times New Roman" w:hAnsi="Times New Roman" w:cs="Times New Roman"/>
          <w:sz w:val="24"/>
          <w:szCs w:val="24"/>
        </w:rPr>
        <w:t>Қытайтану</w:t>
      </w:r>
      <w:proofErr w:type="spellEnd"/>
      <w:r w:rsidR="0044730D" w:rsidRPr="0095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30D" w:rsidRPr="009522D6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1704BA" w:rsidRPr="009522D6" w:rsidRDefault="00424595" w:rsidP="009522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«5В021016» -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филологиясы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8019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721F3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="001704BA" w:rsidRPr="009522D6">
        <w:rPr>
          <w:rFonts w:ascii="Times New Roman" w:hAnsi="Times New Roman" w:cs="Times New Roman"/>
          <w:sz w:val="24"/>
          <w:szCs w:val="24"/>
        </w:rPr>
        <w:t>амандығы</w:t>
      </w:r>
      <w:proofErr w:type="spellEnd"/>
      <w:r w:rsidR="001704BA" w:rsidRPr="0095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4BA" w:rsidRPr="009522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</w:p>
    <w:p w:rsidR="001704BA" w:rsidRPr="009522D6" w:rsidRDefault="001704BA" w:rsidP="009522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2D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24595" w:rsidRPr="00424595">
        <w:rPr>
          <w:rFonts w:ascii="Times New Roman" w:hAnsi="Times New Roman" w:cs="Times New Roman"/>
          <w:sz w:val="24"/>
          <w:szCs w:val="24"/>
        </w:rPr>
        <w:t>Тыңдап</w:t>
      </w:r>
      <w:proofErr w:type="spellEnd"/>
      <w:r w:rsidR="00424595" w:rsidRPr="00424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595" w:rsidRPr="00424595">
        <w:rPr>
          <w:rFonts w:ascii="Times New Roman" w:hAnsi="Times New Roman" w:cs="Times New Roman"/>
          <w:sz w:val="24"/>
          <w:szCs w:val="24"/>
        </w:rPr>
        <w:t>түсіну</w:t>
      </w:r>
      <w:proofErr w:type="spellEnd"/>
      <w:r w:rsidR="00424595" w:rsidRPr="004245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24595" w:rsidRPr="00424595">
        <w:rPr>
          <w:rFonts w:ascii="Times New Roman" w:hAnsi="Times New Roman" w:cs="Times New Roman"/>
          <w:sz w:val="24"/>
          <w:szCs w:val="24"/>
        </w:rPr>
        <w:t>базалық</w:t>
      </w:r>
      <w:proofErr w:type="spellEnd"/>
      <w:r w:rsidR="00424595" w:rsidRPr="00424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595" w:rsidRPr="00424595">
        <w:rPr>
          <w:rFonts w:ascii="Times New Roman" w:hAnsi="Times New Roman" w:cs="Times New Roman"/>
          <w:sz w:val="24"/>
          <w:szCs w:val="24"/>
        </w:rPr>
        <w:t>шет</w:t>
      </w:r>
      <w:proofErr w:type="spellEnd"/>
      <w:r w:rsidR="00424595" w:rsidRPr="00424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595" w:rsidRPr="00424595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="00424595" w:rsidRPr="00424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4595" w:rsidRPr="00424595">
        <w:rPr>
          <w:rFonts w:ascii="Times New Roman" w:hAnsi="Times New Roman" w:cs="Times New Roman"/>
          <w:sz w:val="24"/>
          <w:szCs w:val="24"/>
        </w:rPr>
        <w:t>шығыс</w:t>
      </w:r>
      <w:proofErr w:type="spellEnd"/>
      <w:r w:rsidR="00424595" w:rsidRPr="00424595">
        <w:rPr>
          <w:rFonts w:ascii="Times New Roman" w:hAnsi="Times New Roman" w:cs="Times New Roman"/>
          <w:sz w:val="24"/>
          <w:szCs w:val="24"/>
        </w:rPr>
        <w:t>)</w:t>
      </w:r>
      <w:r w:rsidRPr="009522D6">
        <w:rPr>
          <w:rFonts w:ascii="Times New Roman" w:hAnsi="Times New Roman" w:cs="Times New Roman"/>
          <w:sz w:val="24"/>
          <w:szCs w:val="24"/>
        </w:rPr>
        <w:t>»</w:t>
      </w:r>
    </w:p>
    <w:p w:rsidR="0044730D" w:rsidRPr="009522D6" w:rsidRDefault="00D721F3" w:rsidP="009522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44730D" w:rsidRPr="009522D6">
        <w:rPr>
          <w:rFonts w:ascii="Times New Roman" w:hAnsi="Times New Roman" w:cs="Times New Roman"/>
          <w:sz w:val="24"/>
          <w:szCs w:val="24"/>
        </w:rPr>
        <w:t>әні</w:t>
      </w:r>
      <w:proofErr w:type="spellEnd"/>
      <w:r w:rsidR="0044730D" w:rsidRPr="009522D6">
        <w:rPr>
          <w:rFonts w:ascii="Times New Roman" w:hAnsi="Times New Roman" w:cs="Times New Roman"/>
          <w:sz w:val="24"/>
          <w:szCs w:val="24"/>
          <w:lang w:val="kk-KZ"/>
        </w:rPr>
        <w:t>нің емтихан бағдарламасы</w:t>
      </w:r>
    </w:p>
    <w:p w:rsidR="001704BA" w:rsidRPr="009522D6" w:rsidRDefault="003E4777" w:rsidP="009522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Оқитын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445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721F3">
        <w:rPr>
          <w:rFonts w:ascii="Times New Roman" w:hAnsi="Times New Roman" w:cs="Times New Roman"/>
          <w:sz w:val="24"/>
          <w:szCs w:val="24"/>
        </w:rPr>
        <w:t>-</w:t>
      </w:r>
      <w:r w:rsidR="001704BA" w:rsidRPr="009522D6">
        <w:rPr>
          <w:rFonts w:ascii="Times New Roman" w:hAnsi="Times New Roman" w:cs="Times New Roman"/>
          <w:sz w:val="24"/>
          <w:szCs w:val="24"/>
        </w:rPr>
        <w:t xml:space="preserve">курс </w:t>
      </w:r>
      <w:proofErr w:type="spellStart"/>
      <w:r w:rsidR="001704BA" w:rsidRPr="009522D6">
        <w:rPr>
          <w:rFonts w:ascii="Times New Roman" w:hAnsi="Times New Roman" w:cs="Times New Roman"/>
          <w:sz w:val="24"/>
          <w:szCs w:val="24"/>
        </w:rPr>
        <w:t>студенттері</w:t>
      </w:r>
      <w:proofErr w:type="spellEnd"/>
      <w:r w:rsidR="001704BA" w:rsidRPr="0095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4BA" w:rsidRPr="009522D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1704BA" w:rsidRPr="0095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4BA" w:rsidRPr="009522D6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</w:p>
    <w:p w:rsidR="001704BA" w:rsidRPr="009522D6" w:rsidRDefault="001704BA" w:rsidP="001704BA">
      <w:pPr>
        <w:rPr>
          <w:rFonts w:ascii="Times New Roman" w:hAnsi="Times New Roman" w:cs="Times New Roman"/>
          <w:sz w:val="24"/>
          <w:szCs w:val="24"/>
        </w:rPr>
      </w:pPr>
    </w:p>
    <w:p w:rsidR="001704BA" w:rsidRPr="009522D6" w:rsidRDefault="0044730D" w:rsidP="009522D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Өткізілу түрі: </w:t>
      </w:r>
      <w:r w:rsidRPr="009522D6">
        <w:rPr>
          <w:rFonts w:ascii="Times New Roman" w:hAnsi="Times New Roman" w:cs="Times New Roman"/>
          <w:sz w:val="24"/>
          <w:szCs w:val="24"/>
          <w:lang w:val="kk-KZ"/>
        </w:rPr>
        <w:t>жазбаша дәстүрлі</w:t>
      </w:r>
    </w:p>
    <w:p w:rsidR="00AA73DB" w:rsidRPr="009522D6" w:rsidRDefault="00AA73DB" w:rsidP="009522D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b/>
          <w:sz w:val="24"/>
          <w:szCs w:val="24"/>
          <w:lang w:val="kk-KZ"/>
        </w:rPr>
        <w:t>Платформа:</w:t>
      </w:r>
      <w:r w:rsidRPr="009522D6">
        <w:rPr>
          <w:rFonts w:ascii="Times New Roman" w:hAnsi="Times New Roman" w:cs="Times New Roman"/>
          <w:sz w:val="24"/>
          <w:szCs w:val="24"/>
          <w:lang w:val="kk-KZ"/>
        </w:rPr>
        <w:t xml:space="preserve"> универ жүйесі</w:t>
      </w:r>
    </w:p>
    <w:p w:rsidR="00AA73DB" w:rsidRPr="009522D6" w:rsidRDefault="00AA73DB" w:rsidP="009522D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Формат: </w:t>
      </w:r>
      <w:r w:rsidR="00EE6E81" w:rsidRPr="009522D6">
        <w:rPr>
          <w:rFonts w:ascii="Times New Roman" w:hAnsi="Times New Roman" w:cs="Times New Roman"/>
          <w:sz w:val="24"/>
          <w:szCs w:val="24"/>
          <w:lang w:val="kk-KZ"/>
        </w:rPr>
        <w:t>синхронды</w:t>
      </w:r>
    </w:p>
    <w:p w:rsidR="00AA73DB" w:rsidRDefault="00AA73DB" w:rsidP="009522D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sz w:val="24"/>
          <w:szCs w:val="24"/>
          <w:lang w:val="kk-KZ"/>
        </w:rPr>
        <w:t>Емтихан бағдарламасының мазмұны:</w:t>
      </w:r>
    </w:p>
    <w:p w:rsidR="00D4082E" w:rsidRDefault="00437ECF" w:rsidP="00437E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Берілген </w:t>
      </w:r>
      <w:r w:rsidR="00D721F3">
        <w:rPr>
          <w:rFonts w:ascii="Times New Roman" w:hAnsi="Times New Roman" w:cs="Times New Roman"/>
          <w:sz w:val="24"/>
          <w:szCs w:val="24"/>
          <w:lang w:val="kk-KZ"/>
        </w:rPr>
        <w:t>сөзердің мағы</w:t>
      </w:r>
      <w:r w:rsidR="00D4082E">
        <w:rPr>
          <w:rFonts w:ascii="Times New Roman" w:hAnsi="Times New Roman" w:cs="Times New Roman"/>
          <w:sz w:val="24"/>
          <w:szCs w:val="24"/>
          <w:lang w:val="kk-KZ"/>
        </w:rPr>
        <w:t>насын түсіндіру және сөйлем құрау.</w:t>
      </w:r>
    </w:p>
    <w:p w:rsidR="00437ECF" w:rsidRDefault="00437ECF" w:rsidP="00437E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Берілген </w:t>
      </w:r>
      <w:r w:rsidR="00D4082E">
        <w:rPr>
          <w:rFonts w:ascii="Times New Roman" w:hAnsi="Times New Roman" w:cs="Times New Roman"/>
          <w:sz w:val="24"/>
          <w:szCs w:val="24"/>
          <w:lang w:val="kk-KZ"/>
        </w:rPr>
        <w:t>мәтінді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082E">
        <w:rPr>
          <w:rFonts w:ascii="Times New Roman" w:hAnsi="Times New Roman" w:cs="Times New Roman"/>
          <w:sz w:val="24"/>
          <w:szCs w:val="24"/>
          <w:lang w:val="kk-KZ"/>
        </w:rPr>
        <w:t>қытай тілінен ана тіліне аудару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37ECF" w:rsidRPr="00437ECF" w:rsidRDefault="00437ECF" w:rsidP="00437E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Берілген тақырыпта </w:t>
      </w:r>
      <w:r w:rsidR="00F12D56">
        <w:rPr>
          <w:rFonts w:ascii="Times New Roman" w:hAnsi="Times New Roman" w:cs="Times New Roman"/>
          <w:sz w:val="24"/>
          <w:szCs w:val="24"/>
          <w:lang w:val="kk-KZ"/>
        </w:rPr>
        <w:t>500-8</w:t>
      </w:r>
      <w:r w:rsidR="00D4082E">
        <w:rPr>
          <w:rFonts w:ascii="Times New Roman" w:hAnsi="Times New Roman" w:cs="Times New Roman"/>
          <w:sz w:val="24"/>
          <w:szCs w:val="24"/>
          <w:lang w:val="kk-KZ"/>
        </w:rPr>
        <w:t>00  иероглиф көлемінде шығарма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жазу</w:t>
      </w:r>
      <w:r w:rsidR="00D408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D7204" w:rsidRPr="00437ECF" w:rsidRDefault="001D7204" w:rsidP="009522D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5B90" w:rsidRPr="009522D6" w:rsidRDefault="00C45B90" w:rsidP="009522D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нұсқаулықтар</w:t>
      </w:r>
      <w:r w:rsidR="009522D6" w:rsidRPr="009522D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37ECF" w:rsidRDefault="00A534A7" w:rsidP="00D721F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D721F3">
        <w:rPr>
          <w:rFonts w:ascii="Times New Roman" w:hAnsi="Times New Roman" w:cs="Times New Roman"/>
          <w:sz w:val="24"/>
          <w:szCs w:val="24"/>
          <w:lang w:val="kk-KZ"/>
        </w:rPr>
        <w:t>ерілген сөздерді нақты тура мағы</w:t>
      </w:r>
      <w:r>
        <w:rPr>
          <w:rFonts w:ascii="Times New Roman" w:hAnsi="Times New Roman" w:cs="Times New Roman"/>
          <w:sz w:val="24"/>
          <w:szCs w:val="24"/>
          <w:lang w:val="kk-KZ"/>
        </w:rPr>
        <w:t>насында аудару және грамматикалық ережелерді сақтай отырып</w:t>
      </w:r>
      <w:r w:rsidR="00D721F3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дұрыс сөйлем құрау. </w:t>
      </w:r>
      <w:r w:rsidR="00437E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Мәтінді орфографиялық ережелерді сақтап, грамматикалық ережелерге сай қатесіз аудару. Шығарма жазуда тақырыпты толық ашу және көптеген жаңа иероглифтерді қолдану.</w:t>
      </w:r>
    </w:p>
    <w:p w:rsidR="00AA73DB" w:rsidRDefault="009522D6" w:rsidP="001D720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b/>
          <w:sz w:val="24"/>
          <w:szCs w:val="24"/>
          <w:lang w:val="kk-KZ"/>
        </w:rPr>
        <w:t>Әдебиет:</w:t>
      </w:r>
    </w:p>
    <w:p w:rsidR="00A6254C" w:rsidRPr="00A6254C" w:rsidRDefault="00A6254C" w:rsidP="00A62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254C">
        <w:rPr>
          <w:rFonts w:ascii="Times New Roman" w:hAnsi="Times New Roman" w:cs="Times New Roman"/>
          <w:sz w:val="24"/>
          <w:szCs w:val="24"/>
          <w:lang w:val="kk-KZ"/>
        </w:rPr>
        <w:t>Негізгі:</w:t>
      </w:r>
    </w:p>
    <w:p w:rsidR="00A6254C" w:rsidRPr="00A6254C" w:rsidRDefault="00A6254C" w:rsidP="00A62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254C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新使用汉语课本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 xml:space="preserve"> (Xin shiyong hanyu keben) 4-том 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刘珣，张微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. Пекин, 2006.</w:t>
      </w:r>
    </w:p>
    <w:p w:rsidR="00A6254C" w:rsidRPr="00A6254C" w:rsidRDefault="00A6254C" w:rsidP="00A62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254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新概念实用汉语教程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 xml:space="preserve"> (Xin gaikuan shiyong hanyu jiaocheng) 1-том  Ф.Н. Дәулет.  Алматы, 2015.</w:t>
      </w:r>
    </w:p>
    <w:p w:rsidR="00A6254C" w:rsidRPr="00A6254C" w:rsidRDefault="00A6254C" w:rsidP="00A62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254C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发展汉语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初级汉语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 xml:space="preserve"> (Fazhan hanyu. Chuji hanyu) 2-том Пекин, 2007 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年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254C" w:rsidRPr="00A6254C" w:rsidRDefault="00A6254C" w:rsidP="00A62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254C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博雅汉语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 xml:space="preserve">  (Boya hanyu) 2-том 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李晓琪，张明莹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. Пекин, 2010.</w:t>
      </w:r>
    </w:p>
    <w:p w:rsidR="00A6254C" w:rsidRPr="00A6254C" w:rsidRDefault="00A6254C" w:rsidP="00A62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254C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成功之路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 xml:space="preserve"> (Chenggong zhi lu) 3-том 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北京语言大学出版社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. Пекин, 2009.</w:t>
      </w:r>
    </w:p>
    <w:p w:rsidR="00A6254C" w:rsidRPr="00A6254C" w:rsidRDefault="00A6254C" w:rsidP="00A62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254C">
        <w:rPr>
          <w:rFonts w:ascii="Times New Roman" w:hAnsi="Times New Roman" w:cs="Times New Roman"/>
          <w:sz w:val="24"/>
          <w:szCs w:val="24"/>
          <w:lang w:val="kk-KZ"/>
        </w:rPr>
        <w:t xml:space="preserve"> Қосымша:</w:t>
      </w:r>
    </w:p>
    <w:p w:rsidR="00A6254C" w:rsidRPr="00A6254C" w:rsidRDefault="00A6254C" w:rsidP="00A62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254C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学汉语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(Daxuehanyu) жоғары оқу орындарына арналған. 1-ші том. Үрімші:          Шыңжаң оқу-ағарту баспасы., 2015.</w:t>
      </w:r>
    </w:p>
    <w:p w:rsidR="00A6254C" w:rsidRPr="00A6254C" w:rsidRDefault="00A6254C" w:rsidP="00A62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254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大众汉语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(Dazhonghanyu)жалпыға арналған. 1-ші том. Үрімші: Шыңжаң оқу-ағарту баспасы., 2014.</w:t>
      </w:r>
    </w:p>
    <w:p w:rsidR="00DC47DD" w:rsidRPr="00D721F3" w:rsidRDefault="00DC47DD" w:rsidP="00A62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C47DD" w:rsidRPr="00D7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479A7"/>
    <w:multiLevelType w:val="hybridMultilevel"/>
    <w:tmpl w:val="99F8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84E72"/>
    <w:multiLevelType w:val="hybridMultilevel"/>
    <w:tmpl w:val="2FC29990"/>
    <w:lvl w:ilvl="0" w:tplc="B9A6AA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F6"/>
    <w:rsid w:val="00087445"/>
    <w:rsid w:val="000B332D"/>
    <w:rsid w:val="00117464"/>
    <w:rsid w:val="001704BA"/>
    <w:rsid w:val="001D7204"/>
    <w:rsid w:val="003E4777"/>
    <w:rsid w:val="00424595"/>
    <w:rsid w:val="00437ECF"/>
    <w:rsid w:val="0044730D"/>
    <w:rsid w:val="004828F6"/>
    <w:rsid w:val="00833614"/>
    <w:rsid w:val="008B741F"/>
    <w:rsid w:val="009522D6"/>
    <w:rsid w:val="009E1B22"/>
    <w:rsid w:val="00A534A7"/>
    <w:rsid w:val="00A6254C"/>
    <w:rsid w:val="00AA73DB"/>
    <w:rsid w:val="00B23FA2"/>
    <w:rsid w:val="00C45B90"/>
    <w:rsid w:val="00D332A7"/>
    <w:rsid w:val="00D4082E"/>
    <w:rsid w:val="00D721F3"/>
    <w:rsid w:val="00DC47DD"/>
    <w:rsid w:val="00EE6E81"/>
    <w:rsid w:val="00F1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2AE63-077D-4AF2-ADE6-59E55D01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Lenova</cp:lastModifiedBy>
  <cp:revision>16</cp:revision>
  <dcterms:created xsi:type="dcterms:W3CDTF">2020-12-01T12:35:00Z</dcterms:created>
  <dcterms:modified xsi:type="dcterms:W3CDTF">2021-09-20T02:52:00Z</dcterms:modified>
</cp:coreProperties>
</file>